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1C65B90A" w:rsidR="00B06015" w:rsidRDefault="00994747" w:rsidP="00B06015">
      <w:pPr>
        <w:pStyle w:val="Beschriftung"/>
      </w:pPr>
      <w:r>
        <w:rPr>
          <w:noProof/>
        </w:rPr>
        <w:drawing>
          <wp:inline distT="0" distB="0" distL="0" distR="0" wp14:anchorId="0578687D" wp14:editId="1498A933">
            <wp:extent cx="5039211" cy="2355495"/>
            <wp:effectExtent l="0" t="0" r="0" b="6985"/>
            <wp:docPr id="19969527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52707" name="Grafik 1996952707"/>
                    <pic:cNvPicPr/>
                  </pic:nvPicPr>
                  <pic:blipFill rotWithShape="1">
                    <a:blip r:embed="rId11"/>
                    <a:srcRect b="16901"/>
                    <a:stretch>
                      <a:fillRect/>
                    </a:stretch>
                  </pic:blipFill>
                  <pic:spPr bwMode="auto">
                    <a:xfrm>
                      <a:off x="0" y="0"/>
                      <a:ext cx="5039360" cy="2355565"/>
                    </a:xfrm>
                    <a:prstGeom prst="rect">
                      <a:avLst/>
                    </a:prstGeom>
                    <a:ln>
                      <a:noFill/>
                    </a:ln>
                    <a:extLst>
                      <a:ext uri="{53640926-AAD7-44D8-BBD7-CCE9431645EC}">
                        <a14:shadowObscured xmlns:a14="http://schemas.microsoft.com/office/drawing/2010/main"/>
                      </a:ext>
                    </a:extLst>
                  </pic:spPr>
                </pic:pic>
              </a:graphicData>
            </a:graphic>
          </wp:inline>
        </w:drawing>
      </w:r>
    </w:p>
    <w:p w14:paraId="1F614E56" w14:textId="77777777" w:rsidR="00CB158A" w:rsidRPr="00CB158A" w:rsidRDefault="00CB158A" w:rsidP="00CB158A"/>
    <w:p w14:paraId="022BC236" w14:textId="07A32678" w:rsidR="00A04777" w:rsidRPr="00025758" w:rsidRDefault="00750E63" w:rsidP="00CD6667">
      <w:pPr>
        <w:pStyle w:val="berschrift1"/>
        <w:rPr>
          <w:rFonts w:ascii="Sennheiser Office" w:hAnsi="Sennheiser Office"/>
        </w:rPr>
      </w:pPr>
      <w:r w:rsidRPr="00025758">
        <w:rPr>
          <w:rFonts w:ascii="Sennheiser Office" w:hAnsi="Sennheiser Office"/>
        </w:rPr>
        <w:t xml:space="preserve">Sennheiser </w:t>
      </w:r>
      <w:r w:rsidR="00994747">
        <w:rPr>
          <w:rFonts w:ascii="Sennheiser Office" w:hAnsi="Sennheiser Office"/>
        </w:rPr>
        <w:t>Profile Wireless now with Bluetooth connectivity</w:t>
      </w:r>
    </w:p>
    <w:p w14:paraId="73BF08AF" w14:textId="67A68F04" w:rsidR="00667A27" w:rsidRPr="00025758" w:rsidRDefault="00994747" w:rsidP="00A04777">
      <w:pPr>
        <w:rPr>
          <w:rStyle w:val="Fett"/>
        </w:rPr>
      </w:pPr>
      <w:r>
        <w:rPr>
          <w:rStyle w:val="Fett"/>
        </w:rPr>
        <w:t>Latest firmware update has the all-in-one microphone system connect directly to compatible smartphones</w:t>
      </w:r>
    </w:p>
    <w:p w14:paraId="02BD17E4" w14:textId="77777777" w:rsidR="00667A27" w:rsidRPr="00025758" w:rsidRDefault="00667A27" w:rsidP="00667A27">
      <w:pPr>
        <w:rPr>
          <w:rStyle w:val="Fett"/>
        </w:rPr>
      </w:pPr>
    </w:p>
    <w:p w14:paraId="10282B9B" w14:textId="67D72B55" w:rsidR="0006145D" w:rsidRPr="00025758" w:rsidRDefault="003969B1" w:rsidP="003969B1">
      <w:pPr>
        <w:rPr>
          <w:rStyle w:val="Fett"/>
        </w:rPr>
      </w:pPr>
      <w:r w:rsidRPr="00025758">
        <w:rPr>
          <w:rStyle w:val="Fett"/>
          <w:i/>
          <w:iCs/>
        </w:rPr>
        <w:t xml:space="preserve">Wedemark, </w:t>
      </w:r>
      <w:r w:rsidR="00750E63" w:rsidRPr="00025758">
        <w:rPr>
          <w:rStyle w:val="Fett"/>
          <w:i/>
          <w:iCs/>
        </w:rPr>
        <w:t xml:space="preserve">April </w:t>
      </w:r>
      <w:r w:rsidR="00994747">
        <w:rPr>
          <w:rStyle w:val="Fett"/>
          <w:i/>
          <w:iCs/>
        </w:rPr>
        <w:t>13</w:t>
      </w:r>
      <w:r w:rsidR="00750E63" w:rsidRPr="00025758">
        <w:rPr>
          <w:rStyle w:val="Fett"/>
          <w:i/>
          <w:iCs/>
        </w:rPr>
        <w:t>,</w:t>
      </w:r>
      <w:r w:rsidRPr="00025758">
        <w:rPr>
          <w:rStyle w:val="Fett"/>
          <w:i/>
          <w:iCs/>
        </w:rPr>
        <w:t xml:space="preserve"> </w:t>
      </w:r>
      <w:r w:rsidR="006B19A4" w:rsidRPr="00025758">
        <w:rPr>
          <w:rStyle w:val="Fett"/>
          <w:i/>
          <w:iCs/>
        </w:rPr>
        <w:t>2026</w:t>
      </w:r>
      <w:r w:rsidR="006B19A4" w:rsidRPr="00025758">
        <w:rPr>
          <w:rStyle w:val="Fett"/>
        </w:rPr>
        <w:t xml:space="preserve"> – </w:t>
      </w:r>
      <w:r w:rsidR="00C72DCC">
        <w:rPr>
          <w:rStyle w:val="Fett"/>
        </w:rPr>
        <w:t>Grea</w:t>
      </w:r>
      <w:r w:rsidR="005D2DFA">
        <w:rPr>
          <w:rStyle w:val="Fett"/>
        </w:rPr>
        <w:t>t news for all owners of a one-channel or two-channel Profile Wireless</w:t>
      </w:r>
      <w:r w:rsidR="00A85834">
        <w:rPr>
          <w:rStyle w:val="Fett"/>
        </w:rPr>
        <w:t xml:space="preserve"> set</w:t>
      </w:r>
      <w:r w:rsidR="005D2DFA">
        <w:rPr>
          <w:rStyle w:val="Fett"/>
        </w:rPr>
        <w:t xml:space="preserve">: the </w:t>
      </w:r>
      <w:r w:rsidR="00994747">
        <w:rPr>
          <w:rStyle w:val="Fett"/>
        </w:rPr>
        <w:t xml:space="preserve">latest firmware update </w:t>
      </w:r>
      <w:r w:rsidR="005D2DFA">
        <w:rPr>
          <w:rStyle w:val="Fett"/>
        </w:rPr>
        <w:t xml:space="preserve">v 5.0.0 adds Bluetooth functionality to the compact microphone system. </w:t>
      </w:r>
      <w:r w:rsidR="00D37F0E">
        <w:rPr>
          <w:rStyle w:val="Fett"/>
        </w:rPr>
        <w:t>Creating a minimalist recording set-up, t</w:t>
      </w:r>
      <w:r w:rsidR="005D2DFA">
        <w:rPr>
          <w:rStyle w:val="Fett"/>
        </w:rPr>
        <w:t xml:space="preserve">he clip-on mic can be directly </w:t>
      </w:r>
      <w:r w:rsidR="00523A1C">
        <w:rPr>
          <w:rStyle w:val="Fett"/>
        </w:rPr>
        <w:t>paired with</w:t>
      </w:r>
      <w:r w:rsidR="005D2DFA">
        <w:rPr>
          <w:rStyle w:val="Fett"/>
        </w:rPr>
        <w:t xml:space="preserve"> mobile phones</w:t>
      </w:r>
      <w:r w:rsidR="00294B9D">
        <w:rPr>
          <w:rStyle w:val="Fett"/>
        </w:rPr>
        <w:t xml:space="preserve">, laptops or tablets </w:t>
      </w:r>
      <w:r w:rsidR="00FD74D0">
        <w:rPr>
          <w:rStyle w:val="Fett"/>
        </w:rPr>
        <w:t>that offer</w:t>
      </w:r>
      <w:r w:rsidR="005D2DFA">
        <w:rPr>
          <w:rStyle w:val="Fett"/>
        </w:rPr>
        <w:t xml:space="preserve"> high-quality Bluetooth LE Audio (LC3 codec) </w:t>
      </w:r>
      <w:r w:rsidR="00B062BA">
        <w:rPr>
          <w:rStyle w:val="Fett"/>
        </w:rPr>
        <w:t>or Bluetooth Classic</w:t>
      </w:r>
      <w:r w:rsidR="00D37F0E">
        <w:rPr>
          <w:rStyle w:val="Fett"/>
        </w:rPr>
        <w:t>.</w:t>
      </w:r>
      <w:r w:rsidR="00F155D1">
        <w:rPr>
          <w:rStyle w:val="Fett"/>
        </w:rPr>
        <w:t xml:space="preserve"> </w:t>
      </w:r>
    </w:p>
    <w:p w14:paraId="69024EBE" w14:textId="77777777" w:rsidR="000F13C3" w:rsidRPr="002609C0" w:rsidRDefault="000F13C3" w:rsidP="003969B1">
      <w:pPr>
        <w:rPr>
          <w:rStyle w:val="Fett"/>
          <w:b w:val="0"/>
          <w:bCs w:val="0"/>
        </w:rPr>
      </w:pPr>
    </w:p>
    <w:p w14:paraId="1EA87B55" w14:textId="692088E5" w:rsidR="004A444E" w:rsidRDefault="00A77BCE" w:rsidP="00C477C8">
      <w:pPr>
        <w:rPr>
          <w:rFonts w:ascii="Sennheiser Office" w:hAnsi="Sennheiser Office"/>
        </w:rPr>
      </w:pPr>
      <w:r>
        <w:rPr>
          <w:rFonts w:ascii="Sennheiser Office" w:hAnsi="Sennheiser Office"/>
        </w:rPr>
        <w:t>“</w:t>
      </w:r>
      <w:r w:rsidR="00BC757B">
        <w:rPr>
          <w:rFonts w:ascii="Sennheiser Office" w:hAnsi="Sennheiser Office"/>
        </w:rPr>
        <w:t>Th</w:t>
      </w:r>
      <w:r w:rsidR="000D32DB">
        <w:rPr>
          <w:rFonts w:ascii="Sennheiser Office" w:hAnsi="Sennheiser Office"/>
        </w:rPr>
        <w:t>e</w:t>
      </w:r>
      <w:r w:rsidR="00523A1C">
        <w:rPr>
          <w:rFonts w:ascii="Sennheiser Office" w:hAnsi="Sennheiser Office"/>
        </w:rPr>
        <w:t xml:space="preserve"> free </w:t>
      </w:r>
      <w:r w:rsidR="00BC757B">
        <w:rPr>
          <w:rFonts w:ascii="Sennheiser Office" w:hAnsi="Sennheiser Office"/>
        </w:rPr>
        <w:t xml:space="preserve">firmware update </w:t>
      </w:r>
      <w:r w:rsidR="00CF3000">
        <w:rPr>
          <w:rFonts w:ascii="Sennheiser Office" w:hAnsi="Sennheiser Office"/>
        </w:rPr>
        <w:t>unlocks new possibilities</w:t>
      </w:r>
      <w:r w:rsidR="000D32DB">
        <w:rPr>
          <w:rFonts w:ascii="Sennheiser Office" w:hAnsi="Sennheiser Office"/>
        </w:rPr>
        <w:t xml:space="preserve">, enabling </w:t>
      </w:r>
      <w:r w:rsidR="00BC757B">
        <w:rPr>
          <w:rFonts w:ascii="Sennheiser Office" w:hAnsi="Sennheiser Office"/>
        </w:rPr>
        <w:t>creators to eliminate the receiver between the Profile Wireless clip-on mic and their mobile phone</w:t>
      </w:r>
      <w:r w:rsidR="000D32DB">
        <w:rPr>
          <w:rFonts w:ascii="Sennheiser Office" w:hAnsi="Sennheiser Office"/>
        </w:rPr>
        <w:t>. This clears</w:t>
      </w:r>
      <w:r w:rsidR="00BC757B">
        <w:rPr>
          <w:rFonts w:ascii="Sennheiser Office" w:hAnsi="Sennheiser Office"/>
        </w:rPr>
        <w:t xml:space="preserve"> the </w:t>
      </w:r>
      <w:r w:rsidR="00523A1C">
        <w:rPr>
          <w:rFonts w:ascii="Sennheiser Office" w:hAnsi="Sennheiser Office"/>
        </w:rPr>
        <w:t xml:space="preserve">smartphone </w:t>
      </w:r>
      <w:r w:rsidR="00BC757B">
        <w:rPr>
          <w:rFonts w:ascii="Sennheiser Office" w:hAnsi="Sennheiser Office"/>
        </w:rPr>
        <w:t>connector for other us</w:t>
      </w:r>
      <w:r w:rsidR="00523A1C">
        <w:rPr>
          <w:rFonts w:ascii="Sennheiser Office" w:hAnsi="Sennheiser Office"/>
        </w:rPr>
        <w:t>age</w:t>
      </w:r>
      <w:r w:rsidR="00BC757B">
        <w:rPr>
          <w:rFonts w:ascii="Sennheiser Office" w:hAnsi="Sennheiser Office"/>
        </w:rPr>
        <w:t xml:space="preserve"> and mak</w:t>
      </w:r>
      <w:r w:rsidR="000D32DB">
        <w:rPr>
          <w:rFonts w:ascii="Sennheiser Office" w:hAnsi="Sennheiser Office"/>
        </w:rPr>
        <w:t>es</w:t>
      </w:r>
      <w:r w:rsidR="00BC757B">
        <w:rPr>
          <w:rFonts w:ascii="Sennheiser Office" w:hAnsi="Sennheiser Office"/>
        </w:rPr>
        <w:t xml:space="preserve"> the set-up as compact as possible,” says </w:t>
      </w:r>
      <w:r w:rsidR="00523A1C">
        <w:rPr>
          <w:rFonts w:ascii="Sennheiser Office" w:hAnsi="Sennheiser Office"/>
        </w:rPr>
        <w:t xml:space="preserve">product manager </w:t>
      </w:r>
      <w:r w:rsidR="00BC757B">
        <w:rPr>
          <w:rFonts w:ascii="Sennheiser Office" w:hAnsi="Sennheiser Office"/>
        </w:rPr>
        <w:t>Hendrik Millauer</w:t>
      </w:r>
      <w:r w:rsidR="00523A1C">
        <w:rPr>
          <w:rFonts w:ascii="Sennheiser Office" w:hAnsi="Sennheiser Office"/>
        </w:rPr>
        <w:t>.</w:t>
      </w:r>
    </w:p>
    <w:p w14:paraId="1534E146" w14:textId="395BB3C5" w:rsidR="00FA22A5" w:rsidRDefault="00FA22A5"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76"/>
        <w:gridCol w:w="2360"/>
      </w:tblGrid>
      <w:tr w:rsidR="00523A1C" w14:paraId="457EDE58" w14:textId="77777777" w:rsidTr="00523A1C">
        <w:tc>
          <w:tcPr>
            <w:tcW w:w="3963" w:type="dxa"/>
          </w:tcPr>
          <w:p w14:paraId="42916F58" w14:textId="3C162F5F" w:rsidR="00523A1C" w:rsidRDefault="00523A1C" w:rsidP="00523A1C">
            <w:pPr>
              <w:pStyle w:val="Beschriftung"/>
            </w:pPr>
            <w:r>
              <w:rPr>
                <w:noProof/>
              </w:rPr>
              <w:drawing>
                <wp:inline distT="0" distB="0" distL="0" distR="0" wp14:anchorId="3A2431AB" wp14:editId="29681CD8">
                  <wp:extent cx="3472281" cy="1953158"/>
                  <wp:effectExtent l="0" t="0" r="0" b="9525"/>
                  <wp:docPr id="3358853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5311" name="Grafik 335885311"/>
                          <pic:cNvPicPr/>
                        </pic:nvPicPr>
                        <pic:blipFill>
                          <a:blip r:embed="rId12"/>
                          <a:stretch>
                            <a:fillRect/>
                          </a:stretch>
                        </pic:blipFill>
                        <pic:spPr>
                          <a:xfrm>
                            <a:off x="0" y="0"/>
                            <a:ext cx="3477970" cy="1956358"/>
                          </a:xfrm>
                          <a:prstGeom prst="rect">
                            <a:avLst/>
                          </a:prstGeom>
                        </pic:spPr>
                      </pic:pic>
                    </a:graphicData>
                  </a:graphic>
                </wp:inline>
              </w:drawing>
            </w:r>
          </w:p>
        </w:tc>
        <w:tc>
          <w:tcPr>
            <w:tcW w:w="3963" w:type="dxa"/>
          </w:tcPr>
          <w:p w14:paraId="60695F6E" w14:textId="46567BDC" w:rsidR="00523A1C" w:rsidRDefault="00523A1C" w:rsidP="00523A1C">
            <w:pPr>
              <w:pStyle w:val="Beschriftung"/>
            </w:pPr>
            <w:r>
              <w:t>With the latest firmware update v 5.0.0, the Profile Wireless clip-on mic can be directly paired with a mobile phone via Bluetooth LE Audio or Bluetooth Classic</w:t>
            </w:r>
            <w:r w:rsidR="001B322B">
              <w:t>, depending on the model</w:t>
            </w:r>
          </w:p>
        </w:tc>
      </w:tr>
    </w:tbl>
    <w:p w14:paraId="2AE4BC82" w14:textId="77777777" w:rsidR="00523A1C" w:rsidRDefault="00523A1C" w:rsidP="00C477C8">
      <w:pPr>
        <w:rPr>
          <w:rFonts w:ascii="Sennheiser Office" w:hAnsi="Sennheiser Office"/>
        </w:rPr>
      </w:pPr>
    </w:p>
    <w:p w14:paraId="135301F8" w14:textId="77FE94D0" w:rsidR="00523A1C" w:rsidRDefault="001B322B" w:rsidP="00C477C8">
      <w:pPr>
        <w:rPr>
          <w:rFonts w:ascii="Sennheiser Office" w:hAnsi="Sennheiser Office"/>
        </w:rPr>
      </w:pPr>
      <w:r>
        <w:rPr>
          <w:rFonts w:ascii="Sennheiser Office" w:hAnsi="Sennheiser Office"/>
        </w:rPr>
        <w:lastRenderedPageBreak/>
        <w:t xml:space="preserve">As </w:t>
      </w:r>
      <w:r w:rsidR="00D37F0E">
        <w:rPr>
          <w:rFonts w:ascii="Sennheiser Office" w:hAnsi="Sennheiser Office"/>
        </w:rPr>
        <w:t>usual</w:t>
      </w:r>
      <w:r>
        <w:rPr>
          <w:rFonts w:ascii="Sennheiser Office" w:hAnsi="Sennheiser Office"/>
        </w:rPr>
        <w:t>, the clip-on mic can be fitted with a</w:t>
      </w:r>
      <w:r w:rsidR="00A85834">
        <w:rPr>
          <w:rFonts w:ascii="Sennheiser Office" w:hAnsi="Sennheiser Office"/>
        </w:rPr>
        <w:t>n external</w:t>
      </w:r>
      <w:r>
        <w:rPr>
          <w:rFonts w:ascii="Sennheiser Office" w:hAnsi="Sennheiser Office"/>
        </w:rPr>
        <w:t xml:space="preserve"> </w:t>
      </w:r>
      <w:r w:rsidR="004C6CFA">
        <w:rPr>
          <w:rFonts w:ascii="Sennheiser Office" w:hAnsi="Sennheiser Office"/>
        </w:rPr>
        <w:t>lavalier</w:t>
      </w:r>
      <w:r w:rsidR="00236C05">
        <w:rPr>
          <w:rFonts w:ascii="Sennheiser Office" w:hAnsi="Sennheiser Office"/>
        </w:rPr>
        <w:t xml:space="preserve"> </w:t>
      </w:r>
      <w:r>
        <w:rPr>
          <w:rFonts w:ascii="Sennheiser Office" w:hAnsi="Sennheiser Office"/>
        </w:rPr>
        <w:t>mic</w:t>
      </w:r>
      <w:r w:rsidR="00236C05">
        <w:rPr>
          <w:rFonts w:ascii="Sennheiser Office" w:hAnsi="Sennheiser Office"/>
        </w:rPr>
        <w:t xml:space="preserve">, creating </w:t>
      </w:r>
      <w:r w:rsidR="00345758">
        <w:rPr>
          <w:rFonts w:ascii="Sennheiser Office" w:hAnsi="Sennheiser Office"/>
        </w:rPr>
        <w:t>a very unobtrusive miking solution</w:t>
      </w:r>
      <w:r w:rsidR="00345758" w:rsidRPr="00236C05">
        <w:rPr>
          <w:rFonts w:ascii="Sennheiser Office" w:hAnsi="Sennheiser Office"/>
        </w:rPr>
        <w:t>. Connecting an external microphone will automatically disable the built-in mic</w:t>
      </w:r>
      <w:r w:rsidR="00236C05">
        <w:rPr>
          <w:rFonts w:ascii="Sennheiser Office" w:hAnsi="Sennheiser Office"/>
        </w:rPr>
        <w:t xml:space="preserve">. </w:t>
      </w:r>
    </w:p>
    <w:p w14:paraId="681CBB0C" w14:textId="77777777" w:rsidR="001B322B" w:rsidRDefault="001B322B"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98"/>
        <w:gridCol w:w="2038"/>
      </w:tblGrid>
      <w:tr w:rsidR="001B322B" w14:paraId="2F543119" w14:textId="77777777" w:rsidTr="001B322B">
        <w:tc>
          <w:tcPr>
            <w:tcW w:w="3963" w:type="dxa"/>
          </w:tcPr>
          <w:p w14:paraId="5CF502C7" w14:textId="7A031C48" w:rsidR="001B322B" w:rsidRDefault="001B322B" w:rsidP="001B322B">
            <w:pPr>
              <w:pStyle w:val="Beschriftung"/>
            </w:pPr>
            <w:r>
              <w:rPr>
                <w:noProof/>
              </w:rPr>
              <w:drawing>
                <wp:inline distT="0" distB="0" distL="0" distR="0" wp14:anchorId="6460E0DA" wp14:editId="2FB11C22">
                  <wp:extent cx="3672230" cy="2065629"/>
                  <wp:effectExtent l="0" t="0" r="4445" b="0"/>
                  <wp:docPr id="18484840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84029" name="Grafik 1848484029"/>
                          <pic:cNvPicPr/>
                        </pic:nvPicPr>
                        <pic:blipFill>
                          <a:blip r:embed="rId13"/>
                          <a:stretch>
                            <a:fillRect/>
                          </a:stretch>
                        </pic:blipFill>
                        <pic:spPr>
                          <a:xfrm>
                            <a:off x="0" y="0"/>
                            <a:ext cx="3680186" cy="2070104"/>
                          </a:xfrm>
                          <a:prstGeom prst="rect">
                            <a:avLst/>
                          </a:prstGeom>
                        </pic:spPr>
                      </pic:pic>
                    </a:graphicData>
                  </a:graphic>
                </wp:inline>
              </w:drawing>
            </w:r>
          </w:p>
        </w:tc>
        <w:tc>
          <w:tcPr>
            <w:tcW w:w="3963" w:type="dxa"/>
          </w:tcPr>
          <w:p w14:paraId="3E787CB0" w14:textId="69B7A1E3" w:rsidR="001B322B" w:rsidRDefault="00345758" w:rsidP="001B322B">
            <w:pPr>
              <w:pStyle w:val="Beschriftung"/>
            </w:pPr>
            <w:r>
              <w:t xml:space="preserve">The clip-on mic </w:t>
            </w:r>
            <w:r w:rsidR="00236C05">
              <w:t xml:space="preserve">can also be used as a mini-transmitter for an unobtrusive external </w:t>
            </w:r>
            <w:r w:rsidR="00A85834">
              <w:t>lavalier</w:t>
            </w:r>
            <w:r w:rsidR="00236C05">
              <w:t xml:space="preserve"> mic</w:t>
            </w:r>
          </w:p>
        </w:tc>
      </w:tr>
    </w:tbl>
    <w:p w14:paraId="35303833" w14:textId="77777777" w:rsidR="001B322B" w:rsidRDefault="001B322B" w:rsidP="00C477C8">
      <w:pPr>
        <w:rPr>
          <w:rFonts w:ascii="Sennheiser Office" w:hAnsi="Sennheiser Office"/>
        </w:rPr>
      </w:pPr>
    </w:p>
    <w:p w14:paraId="21FA4E73" w14:textId="02B8088E" w:rsidR="001B322B" w:rsidRPr="001B322B" w:rsidRDefault="001B322B" w:rsidP="00C477C8">
      <w:pPr>
        <w:rPr>
          <w:rFonts w:ascii="Sennheiser Office" w:hAnsi="Sennheiser Office"/>
          <w:b/>
          <w:bCs/>
        </w:rPr>
      </w:pPr>
      <w:r w:rsidRPr="001B322B">
        <w:rPr>
          <w:rFonts w:ascii="Sennheiser Office" w:hAnsi="Sennheiser Office"/>
          <w:b/>
          <w:bCs/>
        </w:rPr>
        <w:t>A</w:t>
      </w:r>
      <w:r w:rsidR="00236C05">
        <w:rPr>
          <w:rFonts w:ascii="Sennheiser Office" w:hAnsi="Sennheiser Office"/>
          <w:b/>
          <w:bCs/>
        </w:rPr>
        <w:t xml:space="preserve"> word on a</w:t>
      </w:r>
      <w:r w:rsidRPr="001B322B">
        <w:rPr>
          <w:rFonts w:ascii="Sennheiser Office" w:hAnsi="Sennheiser Office"/>
          <w:b/>
          <w:bCs/>
        </w:rPr>
        <w:t>udio quality</w:t>
      </w:r>
    </w:p>
    <w:p w14:paraId="1E9796F7" w14:textId="1CC388DF" w:rsidR="00523A1C" w:rsidRDefault="00236C05" w:rsidP="00C477C8">
      <w:pPr>
        <w:rPr>
          <w:rFonts w:ascii="Sennheiser Office" w:hAnsi="Sennheiser Office"/>
        </w:rPr>
      </w:pPr>
      <w:r>
        <w:rPr>
          <w:rFonts w:ascii="Sennheiser Office" w:hAnsi="Sennheiser Office"/>
        </w:rPr>
        <w:t>“For highest audio quality</w:t>
      </w:r>
      <w:r w:rsidR="00E46A38">
        <w:rPr>
          <w:rFonts w:ascii="Sennheiser Office" w:hAnsi="Sennheiser Office"/>
        </w:rPr>
        <w:t xml:space="preserve">, </w:t>
      </w:r>
      <w:r w:rsidR="00FD74D0">
        <w:rPr>
          <w:rFonts w:ascii="Sennheiser Office" w:hAnsi="Sennheiser Office"/>
        </w:rPr>
        <w:t>the Profile Wireless receiver is a must,” shares Millauer. “</w:t>
      </w:r>
      <w:r w:rsidR="00FD74D0" w:rsidRPr="00980909">
        <w:t>LE Audio with LC3</w:t>
      </w:r>
      <w:r w:rsidR="00FD74D0">
        <w:t xml:space="preserve"> will provide creators with good audio quality and latency for any recording where ease of use and compactness are paramount. </w:t>
      </w:r>
      <w:r w:rsidR="00E41A20" w:rsidRPr="00E41A20">
        <w:rPr>
          <w:rFonts w:ascii="Sennheiser Office" w:hAnsi="Sennheiser Office"/>
        </w:rPr>
        <w:t xml:space="preserve">With a Bluetooth Classic connection, broad compatibility to smart devices and </w:t>
      </w:r>
      <w:r w:rsidR="002B465C">
        <w:rPr>
          <w:rFonts w:ascii="Sennheiser Office" w:hAnsi="Sennheiser Office"/>
        </w:rPr>
        <w:t xml:space="preserve">laptops </w:t>
      </w:r>
      <w:r w:rsidR="00E41A20" w:rsidRPr="00E41A20">
        <w:rPr>
          <w:rFonts w:ascii="Sennheiser Office" w:hAnsi="Sennheiser Office"/>
        </w:rPr>
        <w:t xml:space="preserve">is given but </w:t>
      </w:r>
      <w:r w:rsidR="00FD74D0">
        <w:t>users will have to sacrifice some of the quality that the future-proof Bluetooth LE Audio offers today.”</w:t>
      </w:r>
    </w:p>
    <w:p w14:paraId="36981DD9" w14:textId="77777777" w:rsidR="00523A1C" w:rsidRDefault="00523A1C" w:rsidP="00C477C8">
      <w:pPr>
        <w:rPr>
          <w:rFonts w:ascii="Sennheiser Office" w:hAnsi="Sennheiser Office"/>
        </w:rPr>
      </w:pPr>
    </w:p>
    <w:p w14:paraId="11723C96" w14:textId="0AA3C39F" w:rsidR="00A77BCE" w:rsidRDefault="00E41A20" w:rsidP="00C477C8">
      <w:pPr>
        <w:rPr>
          <w:rFonts w:ascii="Sennheiser Office" w:hAnsi="Sennheiser Office"/>
        </w:rPr>
      </w:pPr>
      <w:r w:rsidRPr="00E41A20">
        <w:rPr>
          <w:rFonts w:ascii="Sennheiser Office" w:hAnsi="Sennheiser Office"/>
        </w:rPr>
        <w:t xml:space="preserve">The </w:t>
      </w:r>
      <w:r w:rsidR="00A77BCE" w:rsidRPr="00E41A20">
        <w:rPr>
          <w:rFonts w:ascii="Sennheiser Office" w:hAnsi="Sennheiser Office"/>
        </w:rPr>
        <w:t xml:space="preserve">new </w:t>
      </w:r>
      <w:hyperlink r:id="rId14" w:anchor="Downloads" w:history="1">
        <w:r w:rsidR="00A77BCE" w:rsidRPr="00E41A20">
          <w:rPr>
            <w:rStyle w:val="Hyperlink"/>
            <w:rFonts w:ascii="Sennheiser Office" w:hAnsi="Sennheiser Office"/>
            <w:color w:val="0095D5" w:themeColor="accent1"/>
          </w:rPr>
          <w:t>firmware version v 5.0.0</w:t>
        </w:r>
      </w:hyperlink>
      <w:r w:rsidR="00A77BCE" w:rsidRPr="00E41A20">
        <w:rPr>
          <w:rFonts w:ascii="Sennheiser Office" w:hAnsi="Sennheiser Office"/>
        </w:rPr>
        <w:t xml:space="preserve"> </w:t>
      </w:r>
      <w:r w:rsidRPr="00E41A20">
        <w:rPr>
          <w:rFonts w:ascii="Sennheiser Office" w:hAnsi="Sennheiser Office"/>
        </w:rPr>
        <w:t>can be downloaded from the Profile Wireless product page</w:t>
      </w:r>
      <w:r>
        <w:rPr>
          <w:rFonts w:ascii="Sennheiser Office" w:hAnsi="Sennheiser Office"/>
        </w:rPr>
        <w:t xml:space="preserve">, while the </w:t>
      </w:r>
      <w:r w:rsidR="00A77BCE" w:rsidRPr="00E41A20">
        <w:rPr>
          <w:rFonts w:ascii="Sennheiser Office" w:hAnsi="Sennheiser Office"/>
        </w:rPr>
        <w:t xml:space="preserve">online manual </w:t>
      </w:r>
      <w:r>
        <w:rPr>
          <w:rFonts w:ascii="Sennheiser Office" w:hAnsi="Sennheiser Office"/>
        </w:rPr>
        <w:t xml:space="preserve">has been updated with information on the </w:t>
      </w:r>
      <w:hyperlink r:id="rId15" w:history="1">
        <w:r w:rsidRPr="00E41A20">
          <w:rPr>
            <w:rStyle w:val="Hyperlink"/>
            <w:rFonts w:ascii="Sennheiser Office" w:hAnsi="Sennheiser Office"/>
            <w:color w:val="0095D5" w:themeColor="accent1"/>
          </w:rPr>
          <w:t>Bluetooth mode</w:t>
        </w:r>
      </w:hyperlink>
      <w:r>
        <w:rPr>
          <w:rFonts w:ascii="Sennheiser Office" w:hAnsi="Sennheiser Office"/>
        </w:rPr>
        <w:t xml:space="preserve">. </w:t>
      </w:r>
    </w:p>
    <w:p w14:paraId="7438251F" w14:textId="77777777" w:rsidR="00FA22A5"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t xml:space="preserve">(Ends) </w:t>
      </w:r>
    </w:p>
    <w:p w14:paraId="5A4E9BA1" w14:textId="77777777" w:rsidR="007328B0" w:rsidRDefault="007328B0" w:rsidP="00C477C8">
      <w:pPr>
        <w:rPr>
          <w:rFonts w:ascii="Sennheiser Office" w:hAnsi="Sennheiser Office"/>
        </w:rPr>
      </w:pPr>
    </w:p>
    <w:p w14:paraId="1D8E6AEB" w14:textId="14669759" w:rsidR="00E71866" w:rsidRDefault="004D76D4" w:rsidP="002B465C">
      <w:pPr>
        <w:rPr>
          <w:rFonts w:ascii="Sennheiser Office" w:hAnsi="Sennheiser Office"/>
        </w:rPr>
      </w:pPr>
      <w:r>
        <w:rPr>
          <w:rFonts w:ascii="Sennheiser Office" w:hAnsi="Sennheiser Office"/>
        </w:rPr>
        <w:t>Bluetooth</w:t>
      </w:r>
      <w:r w:rsidR="00E71866">
        <w:rPr>
          <w:rFonts w:ascii="Sennheiser Office" w:hAnsi="Sennheiser Office"/>
        </w:rPr>
        <w:t>®</w:t>
      </w:r>
      <w:r>
        <w:rPr>
          <w:rFonts w:ascii="Sennheiser Office" w:hAnsi="Sennheiser Office"/>
        </w:rPr>
        <w:t xml:space="preserve"> </w:t>
      </w:r>
      <w:r w:rsidR="00E71866">
        <w:rPr>
          <w:rFonts w:ascii="Sennheiser Office" w:hAnsi="Sennheiser Office"/>
        </w:rPr>
        <w:t xml:space="preserve">is a registered trademark of Bluetooth SIG, Inc. </w:t>
      </w:r>
    </w:p>
    <w:p w14:paraId="7B9A5490" w14:textId="77777777" w:rsidR="00E71866" w:rsidRPr="00025758" w:rsidRDefault="00E71866" w:rsidP="00C477C8">
      <w:pPr>
        <w:rPr>
          <w:rFonts w:ascii="Sennheiser Office" w:hAnsi="Sennheiser Office"/>
        </w:rPr>
      </w:pPr>
    </w:p>
    <w:p w14:paraId="151A7B42" w14:textId="1B0B56D4"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can be downloaded </w:t>
      </w:r>
      <w:hyperlink r:id="rId16" w:history="1">
        <w:r w:rsidRPr="002006FE">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6D58388D" w14:textId="37AF9BA6" w:rsidR="00B3012C" w:rsidRPr="00025758" w:rsidRDefault="00E42371" w:rsidP="00B3012C">
      <w:pPr>
        <w:pStyle w:val="Contact"/>
        <w:rPr>
          <w:b/>
        </w:rPr>
      </w:pPr>
      <w:r w:rsidRPr="00025758">
        <w:rPr>
          <w:b/>
        </w:rPr>
        <w:t xml:space="preserve">Pro Audio </w:t>
      </w:r>
      <w:r w:rsidR="00B3012C" w:rsidRPr="00025758">
        <w:rPr>
          <w:b/>
        </w:rPr>
        <w:t xml:space="preserve">Press Contact </w:t>
      </w:r>
    </w:p>
    <w:p w14:paraId="6C7E5C20" w14:textId="6361C8EF" w:rsidR="00B3012C" w:rsidRPr="00025758" w:rsidRDefault="00E42371" w:rsidP="00B3012C">
      <w:pPr>
        <w:pStyle w:val="Contact"/>
        <w:rPr>
          <w:color w:val="0095D5"/>
        </w:rPr>
      </w:pPr>
      <w:r w:rsidRPr="00025758">
        <w:rPr>
          <w:color w:val="0095D5"/>
        </w:rPr>
        <w:t>Stephanie Schmidt</w:t>
      </w:r>
    </w:p>
    <w:p w14:paraId="46A12ED6" w14:textId="5CC630B5" w:rsidR="00B3012C" w:rsidRPr="00025758" w:rsidRDefault="00E42371" w:rsidP="00B3012C">
      <w:pPr>
        <w:pStyle w:val="Contact"/>
      </w:pPr>
      <w:r w:rsidRPr="00025758">
        <w:t>stephanie.schmidt</w:t>
      </w:r>
      <w:r w:rsidR="00B3012C" w:rsidRPr="00025758">
        <w:t>@sennheiser.com</w:t>
      </w:r>
    </w:p>
    <w:p w14:paraId="6ACE2351" w14:textId="0F3D9444" w:rsidR="00B3012C" w:rsidRPr="00025758" w:rsidRDefault="00B3012C" w:rsidP="00E42371">
      <w:pPr>
        <w:pStyle w:val="Contact"/>
      </w:pPr>
      <w:r w:rsidRPr="00025758">
        <w:t>+</w:t>
      </w:r>
      <w:r w:rsidR="00E42371" w:rsidRPr="00025758">
        <w:t>49 5130 600-1275</w:t>
      </w:r>
    </w:p>
    <w:sectPr w:rsidR="00B3012C" w:rsidRPr="00025758"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5D972DB1-4D43-4275-B2F5-5C256F9C630F}"/>
    <w:embedBold r:id="rId2" w:fontKey="{ED2DF825-88A3-4F2D-AFDC-3490A803EDB1}"/>
    <w:embedItalic r:id="rId3" w:fontKey="{6A02EE4D-E7D7-4668-A175-DD9DD49D6091}"/>
    <w:embedBoldItalic r:id="rId4" w:fontKey="{0BD792F2-D3F6-4A47-B658-072F6EF5583D}"/>
  </w:font>
  <w:font w:name="Calibri">
    <w:panose1 w:val="020F0502020204030204"/>
    <w:charset w:val="00"/>
    <w:family w:val="swiss"/>
    <w:pitch w:val="variable"/>
    <w:sig w:usb0="E4002EFF" w:usb1="C200247B" w:usb2="00000009" w:usb3="00000000" w:csb0="000001FF" w:csb1="00000000"/>
    <w:embedRegular r:id="rId5" w:fontKey="{C294714D-1CD4-458C-9FD7-CD3A49687ABA}"/>
  </w:font>
  <w:font w:name="Segoe UI">
    <w:panose1 w:val="020B0502040204020203"/>
    <w:charset w:val="00"/>
    <w:family w:val="swiss"/>
    <w:pitch w:val="variable"/>
    <w:sig w:usb0="E4002EFF" w:usb1="C000E47F" w:usb2="00000009" w:usb3="00000000" w:csb0="000001FF" w:csb1="00000000"/>
    <w:embedRegular r:id="rId6" w:fontKey="{CE8638C8-1C0D-4B82-BC91-1A6E3FF04BCE}"/>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69D3"/>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7DD"/>
    <w:rsid w:val="000C032C"/>
    <w:rsid w:val="000C07FC"/>
    <w:rsid w:val="000C1247"/>
    <w:rsid w:val="000C1C9D"/>
    <w:rsid w:val="000C277A"/>
    <w:rsid w:val="000C3955"/>
    <w:rsid w:val="000C3C6E"/>
    <w:rsid w:val="000C5823"/>
    <w:rsid w:val="000C6D12"/>
    <w:rsid w:val="000C7618"/>
    <w:rsid w:val="000D07C3"/>
    <w:rsid w:val="000D18E1"/>
    <w:rsid w:val="000D32DB"/>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322B"/>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6FE"/>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36C05"/>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4B9D"/>
    <w:rsid w:val="0029680B"/>
    <w:rsid w:val="002A0160"/>
    <w:rsid w:val="002A24D0"/>
    <w:rsid w:val="002A54F5"/>
    <w:rsid w:val="002A5B47"/>
    <w:rsid w:val="002B228B"/>
    <w:rsid w:val="002B2D4A"/>
    <w:rsid w:val="002B465C"/>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5758"/>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69E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C6CFA"/>
    <w:rsid w:val="004D1199"/>
    <w:rsid w:val="004D17FC"/>
    <w:rsid w:val="004D370D"/>
    <w:rsid w:val="004D3765"/>
    <w:rsid w:val="004D73F1"/>
    <w:rsid w:val="004D76D4"/>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A1C"/>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28F"/>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2DFA"/>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A4152"/>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747"/>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143A"/>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BCE"/>
    <w:rsid w:val="00A77CBA"/>
    <w:rsid w:val="00A813ED"/>
    <w:rsid w:val="00A81F9C"/>
    <w:rsid w:val="00A82AC2"/>
    <w:rsid w:val="00A82AD6"/>
    <w:rsid w:val="00A84B2B"/>
    <w:rsid w:val="00A8551F"/>
    <w:rsid w:val="00A85834"/>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2BA"/>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1E66"/>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9CE"/>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C757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2DCC"/>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5731"/>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000"/>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37F0E"/>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1F3"/>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A20"/>
    <w:rsid w:val="00E41D89"/>
    <w:rsid w:val="00E42371"/>
    <w:rsid w:val="00E42C92"/>
    <w:rsid w:val="00E42F0F"/>
    <w:rsid w:val="00E4456F"/>
    <w:rsid w:val="00E44880"/>
    <w:rsid w:val="00E45020"/>
    <w:rsid w:val="00E45F59"/>
    <w:rsid w:val="00E46305"/>
    <w:rsid w:val="00E469E7"/>
    <w:rsid w:val="00E46A38"/>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66"/>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5D1"/>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4D0"/>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ECQYJNyVWeo2ygD1Rsn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docs.cloud.sennheiser.com/en-us/profile-wireless/profile-wireless/bluetooth-mode.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wireless-systems/profile-wireless-2-channel-set/profile-wireless-2-channel-set-70026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purl.org/dc/terms/"/>
    <ds:schemaRef ds:uri="02edf36b-f29e-4ed5-91e2-6b7d03b72559"/>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38d1026-59ad-4674-bfbc-edcf8c7c444f"/>
    <ds:schemaRef ds:uri="http://www.w3.org/XML/1998/namespace"/>
    <ds:schemaRef ds:uri="http://purl.org/dc/dcmitype/"/>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2909</Characters>
  <Application>Microsoft Office Word</Application>
  <DocSecurity>0</DocSecurity>
  <Lines>24</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19</cp:revision>
  <cp:lastPrinted>2026-04-13T09:44:00Z</cp:lastPrinted>
  <dcterms:created xsi:type="dcterms:W3CDTF">2026-04-10T07:20:00Z</dcterms:created>
  <dcterms:modified xsi:type="dcterms:W3CDTF">2026-04-13T09:46:00Z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